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B94" w:rsidRPr="00524793" w:rsidRDefault="00524793" w:rsidP="00524793">
      <w:pPr>
        <w:pStyle w:val="Heading1"/>
        <w:jc w:val="center"/>
      </w:pPr>
      <w:r>
        <w:t>NGB application status January 201</w:t>
      </w:r>
      <w:r w:rsidR="00117754">
        <w:t>8</w:t>
      </w:r>
    </w:p>
    <w:p w:rsidR="000A2C6B" w:rsidRDefault="000A2C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1731"/>
        <w:gridCol w:w="1731"/>
        <w:gridCol w:w="1731"/>
      </w:tblGrid>
      <w:tr w:rsidR="000A2C6B" w:rsidTr="00285729">
        <w:tc>
          <w:tcPr>
            <w:tcW w:w="3823" w:type="dxa"/>
          </w:tcPr>
          <w:p w:rsidR="000A2C6B" w:rsidRPr="000A2C6B" w:rsidRDefault="000A2C6B" w:rsidP="000A2C6B">
            <w:pPr>
              <w:jc w:val="center"/>
              <w:rPr>
                <w:b/>
              </w:rPr>
            </w:pPr>
            <w:r w:rsidRPr="000A2C6B">
              <w:rPr>
                <w:b/>
              </w:rPr>
              <w:t>Criteria</w:t>
            </w:r>
          </w:p>
        </w:tc>
        <w:tc>
          <w:tcPr>
            <w:tcW w:w="1731" w:type="dxa"/>
            <w:shd w:val="clear" w:color="auto" w:fill="FFFFFF" w:themeFill="background1"/>
          </w:tcPr>
          <w:p w:rsidR="000A2C6B" w:rsidRPr="000A2C6B" w:rsidRDefault="000A2C6B" w:rsidP="000A2C6B">
            <w:pPr>
              <w:jc w:val="center"/>
              <w:rPr>
                <w:b/>
              </w:rPr>
            </w:pPr>
            <w:r w:rsidRPr="000A2C6B">
              <w:rPr>
                <w:b/>
              </w:rPr>
              <w:t>Yes</w:t>
            </w:r>
          </w:p>
        </w:tc>
        <w:tc>
          <w:tcPr>
            <w:tcW w:w="1731" w:type="dxa"/>
            <w:shd w:val="clear" w:color="auto" w:fill="FFFFFF" w:themeFill="background1"/>
          </w:tcPr>
          <w:p w:rsidR="000A2C6B" w:rsidRPr="000A2C6B" w:rsidRDefault="000A2C6B" w:rsidP="000A2C6B">
            <w:pPr>
              <w:jc w:val="center"/>
              <w:rPr>
                <w:b/>
              </w:rPr>
            </w:pPr>
            <w:r w:rsidRPr="000A2C6B">
              <w:rPr>
                <w:b/>
              </w:rPr>
              <w:t>Unsure</w:t>
            </w:r>
          </w:p>
        </w:tc>
        <w:tc>
          <w:tcPr>
            <w:tcW w:w="1731" w:type="dxa"/>
            <w:shd w:val="clear" w:color="auto" w:fill="FFFFFF" w:themeFill="background1"/>
          </w:tcPr>
          <w:p w:rsidR="000A2C6B" w:rsidRPr="000A2C6B" w:rsidRDefault="000A2C6B" w:rsidP="000A2C6B">
            <w:pPr>
              <w:jc w:val="center"/>
              <w:rPr>
                <w:b/>
              </w:rPr>
            </w:pPr>
            <w:r w:rsidRPr="000A2C6B">
              <w:rPr>
                <w:b/>
              </w:rPr>
              <w:t>No</w:t>
            </w:r>
          </w:p>
        </w:tc>
      </w:tr>
      <w:tr w:rsidR="000A2C6B" w:rsidTr="00285729">
        <w:tc>
          <w:tcPr>
            <w:tcW w:w="3823" w:type="dxa"/>
          </w:tcPr>
          <w:p w:rsidR="000A2C6B" w:rsidRDefault="000A2C6B">
            <w:r>
              <w:t>Sporting Activity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0A2C6B" w:rsidTr="00285729">
        <w:tc>
          <w:tcPr>
            <w:tcW w:w="3823" w:type="dxa"/>
          </w:tcPr>
          <w:p w:rsidR="000A2C6B" w:rsidRDefault="000A2C6B">
            <w:r>
              <w:t>Essential Purpose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0A2C6B" w:rsidTr="00285729">
        <w:tc>
          <w:tcPr>
            <w:tcW w:w="3823" w:type="dxa"/>
          </w:tcPr>
          <w:p w:rsidR="000A2C6B" w:rsidRDefault="000A2C6B">
            <w:r>
              <w:t>Certified Accounts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0A2C6B" w:rsidTr="00285729">
        <w:tc>
          <w:tcPr>
            <w:tcW w:w="3823" w:type="dxa"/>
          </w:tcPr>
          <w:p w:rsidR="000A2C6B" w:rsidRDefault="000A2C6B">
            <w:r>
              <w:t>Minutes of AGM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0A2C6B" w:rsidTr="00285729">
        <w:tc>
          <w:tcPr>
            <w:tcW w:w="3823" w:type="dxa"/>
          </w:tcPr>
          <w:p w:rsidR="000A2C6B" w:rsidRDefault="000A2C6B">
            <w:r>
              <w:t>Constitution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0A2C6B" w:rsidTr="00285729">
        <w:tc>
          <w:tcPr>
            <w:tcW w:w="3823" w:type="dxa"/>
          </w:tcPr>
          <w:p w:rsidR="000A2C6B" w:rsidRDefault="000A2C6B">
            <w:r>
              <w:t>Anti-doping Policy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117754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0A2C6B" w:rsidTr="00285729">
        <w:tc>
          <w:tcPr>
            <w:tcW w:w="3823" w:type="dxa"/>
          </w:tcPr>
          <w:p w:rsidR="000A2C6B" w:rsidRDefault="000A2C6B">
            <w:r>
              <w:t>Child Protection Policy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0A2C6B" w:rsidTr="00285729">
        <w:tc>
          <w:tcPr>
            <w:tcW w:w="3823" w:type="dxa"/>
          </w:tcPr>
          <w:p w:rsidR="000A2C6B" w:rsidRDefault="000A2C6B">
            <w:r>
              <w:t>Equality and Diversity Policy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117754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0A2C6B" w:rsidTr="00285729">
        <w:tc>
          <w:tcPr>
            <w:tcW w:w="3823" w:type="dxa"/>
          </w:tcPr>
          <w:p w:rsidR="000A2C6B" w:rsidRDefault="000A2C6B">
            <w:r>
              <w:t>Complaints Procedure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0A2C6B" w:rsidTr="00285729">
        <w:tc>
          <w:tcPr>
            <w:tcW w:w="3823" w:type="dxa"/>
          </w:tcPr>
          <w:p w:rsidR="000A2C6B" w:rsidRDefault="000A2C6B">
            <w:r>
              <w:t>Conflict of Interest Policy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117754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0A2C6B" w:rsidTr="00285729">
        <w:tc>
          <w:tcPr>
            <w:tcW w:w="3823" w:type="dxa"/>
          </w:tcPr>
          <w:p w:rsidR="000A2C6B" w:rsidRDefault="000A2C6B" w:rsidP="00285729">
            <w:r>
              <w:t>Membership Rules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0A2C6B" w:rsidTr="00285729">
        <w:tc>
          <w:tcPr>
            <w:tcW w:w="3823" w:type="dxa"/>
          </w:tcPr>
          <w:p w:rsidR="000A2C6B" w:rsidRDefault="00285729">
            <w:r>
              <w:t>Board Members</w:t>
            </w:r>
            <w:r w:rsidR="0056405C">
              <w:t xml:space="preserve"> Policy</w:t>
            </w:r>
          </w:p>
        </w:tc>
        <w:tc>
          <w:tcPr>
            <w:tcW w:w="1731" w:type="dxa"/>
            <w:shd w:val="clear" w:color="auto" w:fill="70AD47" w:themeFill="accent6"/>
          </w:tcPr>
          <w:p w:rsidR="000A2C6B" w:rsidRDefault="00117754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0A2C6B" w:rsidRDefault="000A2C6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0A2C6B" w:rsidRDefault="000A2C6B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BE53E9">
            <w:r>
              <w:t>Affiliation</w:t>
            </w:r>
            <w:bookmarkStart w:id="0" w:name="_GoBack"/>
            <w:bookmarkEnd w:id="0"/>
            <w:r w:rsidR="00285729">
              <w:t xml:space="preserve"> to national/international sporting organisations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285729">
            <w:r>
              <w:t>Membership numbers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285729">
            <w:r>
              <w:t>Governing Body Jurisdiction: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FF00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285729" w:rsidP="00285729">
            <w:pPr>
              <w:pStyle w:val="ListParagraph"/>
              <w:numPr>
                <w:ilvl w:val="0"/>
                <w:numId w:val="2"/>
              </w:numPr>
            </w:pPr>
            <w:r>
              <w:t>England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285729" w:rsidP="00285729">
            <w:pPr>
              <w:pStyle w:val="ListParagraph"/>
              <w:numPr>
                <w:ilvl w:val="0"/>
                <w:numId w:val="2"/>
              </w:numPr>
            </w:pPr>
            <w:r>
              <w:t>Scotland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285729" w:rsidP="00285729">
            <w:pPr>
              <w:pStyle w:val="ListParagraph"/>
              <w:numPr>
                <w:ilvl w:val="0"/>
                <w:numId w:val="2"/>
              </w:numPr>
            </w:pPr>
            <w:r>
              <w:t>Wales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285729" w:rsidP="00285729">
            <w:pPr>
              <w:pStyle w:val="ListParagraph"/>
              <w:numPr>
                <w:ilvl w:val="0"/>
                <w:numId w:val="2"/>
              </w:numPr>
            </w:pPr>
            <w:r>
              <w:t>Northern Ireland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285729" w:rsidP="00285729">
            <w:pPr>
              <w:pStyle w:val="ListParagraph"/>
              <w:numPr>
                <w:ilvl w:val="0"/>
                <w:numId w:val="2"/>
              </w:numPr>
            </w:pPr>
            <w:r>
              <w:t>Great Britain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285729" w:rsidP="00285729">
            <w:pPr>
              <w:pStyle w:val="ListParagraph"/>
              <w:numPr>
                <w:ilvl w:val="0"/>
                <w:numId w:val="2"/>
              </w:numPr>
            </w:pPr>
            <w:r>
              <w:t>UK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285729" w:rsidP="00285729">
            <w:r>
              <w:t>Governing Body Influence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285729" w:rsidP="00285729">
            <w:r>
              <w:t>Sporting Uniqueness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FF00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285729" w:rsidP="00285729">
            <w:r>
              <w:t>Sporting Rules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712CFB" w:rsidP="00285729">
            <w:r>
              <w:t>Competition Structure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FF00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285729" w:rsidTr="00285729">
        <w:tc>
          <w:tcPr>
            <w:tcW w:w="3823" w:type="dxa"/>
          </w:tcPr>
          <w:p w:rsidR="00285729" w:rsidRDefault="00712CFB" w:rsidP="00285729">
            <w:r>
              <w:t>Sporting Vision and Development</w:t>
            </w:r>
          </w:p>
        </w:tc>
        <w:tc>
          <w:tcPr>
            <w:tcW w:w="1731" w:type="dxa"/>
            <w:shd w:val="clear" w:color="auto" w:fill="70AD47" w:themeFill="accent6"/>
          </w:tcPr>
          <w:p w:rsidR="00285729" w:rsidRDefault="00285729" w:rsidP="005F45A0">
            <w:pPr>
              <w:jc w:val="center"/>
            </w:pPr>
          </w:p>
        </w:tc>
        <w:tc>
          <w:tcPr>
            <w:tcW w:w="1731" w:type="dxa"/>
            <w:shd w:val="clear" w:color="auto" w:fill="FFFF00"/>
          </w:tcPr>
          <w:p w:rsidR="00285729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0000"/>
          </w:tcPr>
          <w:p w:rsidR="00285729" w:rsidRDefault="00285729" w:rsidP="005F45A0">
            <w:pPr>
              <w:jc w:val="center"/>
            </w:pPr>
          </w:p>
        </w:tc>
      </w:tr>
      <w:tr w:rsidR="00712CFB" w:rsidTr="00285729">
        <w:tc>
          <w:tcPr>
            <w:tcW w:w="3823" w:type="dxa"/>
          </w:tcPr>
          <w:p w:rsidR="00712CFB" w:rsidRDefault="00712CFB" w:rsidP="00285729">
            <w:r>
              <w:t>Governing Body Vision and Development</w:t>
            </w:r>
          </w:p>
        </w:tc>
        <w:tc>
          <w:tcPr>
            <w:tcW w:w="1731" w:type="dxa"/>
            <w:shd w:val="clear" w:color="auto" w:fill="70AD47" w:themeFill="accent6"/>
          </w:tcPr>
          <w:p w:rsidR="00712CFB" w:rsidRDefault="00712CFB" w:rsidP="005F45A0">
            <w:pPr>
              <w:jc w:val="center"/>
            </w:pPr>
          </w:p>
        </w:tc>
        <w:tc>
          <w:tcPr>
            <w:tcW w:w="1731" w:type="dxa"/>
            <w:shd w:val="clear" w:color="auto" w:fill="FFFF00"/>
          </w:tcPr>
          <w:p w:rsidR="00712CFB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0000"/>
          </w:tcPr>
          <w:p w:rsidR="00712CFB" w:rsidRDefault="00712CFB" w:rsidP="005F45A0">
            <w:pPr>
              <w:jc w:val="center"/>
            </w:pPr>
          </w:p>
        </w:tc>
      </w:tr>
      <w:tr w:rsidR="00712CFB" w:rsidTr="00285729">
        <w:tc>
          <w:tcPr>
            <w:tcW w:w="3823" w:type="dxa"/>
          </w:tcPr>
          <w:p w:rsidR="00712CFB" w:rsidRDefault="00712CFB" w:rsidP="00285729">
            <w:r>
              <w:t>Sporting Injury Risk</w:t>
            </w:r>
          </w:p>
        </w:tc>
        <w:tc>
          <w:tcPr>
            <w:tcW w:w="1731" w:type="dxa"/>
            <w:shd w:val="clear" w:color="auto" w:fill="70AD47" w:themeFill="accent6"/>
          </w:tcPr>
          <w:p w:rsidR="00712CFB" w:rsidRDefault="00524793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FF00"/>
          </w:tcPr>
          <w:p w:rsidR="00712CFB" w:rsidRDefault="00712CFB" w:rsidP="005F45A0">
            <w:pPr>
              <w:jc w:val="center"/>
            </w:pPr>
          </w:p>
        </w:tc>
        <w:tc>
          <w:tcPr>
            <w:tcW w:w="1731" w:type="dxa"/>
            <w:shd w:val="clear" w:color="auto" w:fill="FF0000"/>
          </w:tcPr>
          <w:p w:rsidR="00712CFB" w:rsidRDefault="00712CFB" w:rsidP="005F45A0">
            <w:pPr>
              <w:jc w:val="center"/>
            </w:pPr>
          </w:p>
        </w:tc>
      </w:tr>
      <w:tr w:rsidR="00712CFB" w:rsidTr="00285729">
        <w:tc>
          <w:tcPr>
            <w:tcW w:w="3823" w:type="dxa"/>
          </w:tcPr>
          <w:p w:rsidR="00712CFB" w:rsidRDefault="00712CFB" w:rsidP="00285729">
            <w:r>
              <w:t>Ethical and Legal</w:t>
            </w:r>
          </w:p>
        </w:tc>
        <w:tc>
          <w:tcPr>
            <w:tcW w:w="1731" w:type="dxa"/>
            <w:shd w:val="clear" w:color="auto" w:fill="70AD47" w:themeFill="accent6"/>
          </w:tcPr>
          <w:p w:rsidR="00712CFB" w:rsidRDefault="00712CFB" w:rsidP="005F45A0">
            <w:pPr>
              <w:jc w:val="center"/>
            </w:pPr>
          </w:p>
        </w:tc>
        <w:tc>
          <w:tcPr>
            <w:tcW w:w="1731" w:type="dxa"/>
            <w:shd w:val="clear" w:color="auto" w:fill="FFFF00"/>
          </w:tcPr>
          <w:p w:rsidR="00712CFB" w:rsidRDefault="0056405C" w:rsidP="005F45A0">
            <w:pPr>
              <w:jc w:val="center"/>
            </w:pPr>
            <w:r>
              <w:rPr>
                <w:rFonts w:ascii="Wingdings" w:hAnsi="Wingdings"/>
              </w:rPr>
              <w:t></w:t>
            </w:r>
          </w:p>
        </w:tc>
        <w:tc>
          <w:tcPr>
            <w:tcW w:w="1731" w:type="dxa"/>
            <w:shd w:val="clear" w:color="auto" w:fill="FF0000"/>
          </w:tcPr>
          <w:p w:rsidR="00712CFB" w:rsidRDefault="00712CFB" w:rsidP="005F45A0">
            <w:pPr>
              <w:jc w:val="center"/>
            </w:pPr>
          </w:p>
        </w:tc>
      </w:tr>
    </w:tbl>
    <w:p w:rsidR="000A2C6B" w:rsidRDefault="000A2C6B"/>
    <w:p w:rsidR="0056405C" w:rsidRDefault="0056405C">
      <w:r>
        <w:t>The above table has attempted to identify and tabulate the various criteria it is necessary to fulfil</w:t>
      </w:r>
      <w:r w:rsidR="00A428BB">
        <w:t xml:space="preserve"> in order</w:t>
      </w:r>
      <w:r>
        <w:t xml:space="preserve"> to gain NGB status. Those recorded in the “Unsure” category are criteria requiring</w:t>
      </w:r>
      <w:r w:rsidR="00640893">
        <w:t xml:space="preserve"> either</w:t>
      </w:r>
      <w:r>
        <w:t xml:space="preserve"> a subjective judgement by the assessor</w:t>
      </w:r>
      <w:r w:rsidR="00842A1F">
        <w:t xml:space="preserve"> or are multi-faceted and we may fulfil some criteria but not all.</w:t>
      </w:r>
    </w:p>
    <w:p w:rsidR="00E91BCD" w:rsidRDefault="00E91BCD"/>
    <w:sectPr w:rsidR="00E91B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72E18"/>
    <w:multiLevelType w:val="hybridMultilevel"/>
    <w:tmpl w:val="6660F98E"/>
    <w:lvl w:ilvl="0" w:tplc="F7D421D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04C6D"/>
    <w:multiLevelType w:val="hybridMultilevel"/>
    <w:tmpl w:val="534E6E02"/>
    <w:lvl w:ilvl="0" w:tplc="82F6BA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C6B"/>
    <w:rsid w:val="000A2C6B"/>
    <w:rsid w:val="00117754"/>
    <w:rsid w:val="00285729"/>
    <w:rsid w:val="003519F1"/>
    <w:rsid w:val="00432D56"/>
    <w:rsid w:val="004D33D5"/>
    <w:rsid w:val="00524793"/>
    <w:rsid w:val="0056405C"/>
    <w:rsid w:val="005F45A0"/>
    <w:rsid w:val="00640893"/>
    <w:rsid w:val="00712CFB"/>
    <w:rsid w:val="00842A1F"/>
    <w:rsid w:val="00A428BB"/>
    <w:rsid w:val="00BE53E9"/>
    <w:rsid w:val="00D00259"/>
    <w:rsid w:val="00E91BCD"/>
    <w:rsid w:val="00F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B785A"/>
  <w15:chartTrackingRefBased/>
  <w15:docId w15:val="{727EC671-1145-495F-A4DD-83D4ED6C4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47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2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572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247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C21BE-007A-4D90-9383-6B5396CD5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Foley</dc:creator>
  <cp:keywords/>
  <dc:description/>
  <cp:lastModifiedBy>Martin Foley</cp:lastModifiedBy>
  <cp:revision>4</cp:revision>
  <cp:lastPrinted>2017-01-09T22:26:00Z</cp:lastPrinted>
  <dcterms:created xsi:type="dcterms:W3CDTF">2018-01-08T22:25:00Z</dcterms:created>
  <dcterms:modified xsi:type="dcterms:W3CDTF">2018-01-08T22:27:00Z</dcterms:modified>
</cp:coreProperties>
</file>